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ED4D" w14:textId="2BD1501A" w:rsidR="00540854" w:rsidRPr="00AD41DD" w:rsidRDefault="00540854" w:rsidP="00540854">
      <w:pPr>
        <w:tabs>
          <w:tab w:val="right" w:pos="9072"/>
        </w:tabs>
        <w:jc w:val="both"/>
        <w:rPr>
          <w:rFonts w:ascii="Arial" w:eastAsia="宋体" w:hAnsi="Arial"/>
          <w:b/>
          <w:i/>
          <w:sz w:val="24"/>
          <w:lang w:eastAsia="zh-CN"/>
        </w:rPr>
      </w:pPr>
      <w:r w:rsidRPr="00C13890">
        <w:rPr>
          <w:rFonts w:ascii="Arial" w:hAnsi="Arial" w:cs="Arial"/>
          <w:b/>
          <w:sz w:val="24"/>
        </w:rPr>
        <w:t>3GPP TSG-RAN WG4 Meeting #</w:t>
      </w:r>
      <w:r w:rsidR="00091A0E">
        <w:rPr>
          <w:rFonts w:ascii="Arial" w:eastAsia="宋体" w:hAnsi="Arial" w:cs="Arial"/>
          <w:b/>
          <w:sz w:val="24"/>
          <w:lang w:eastAsia="zh-CN"/>
        </w:rPr>
        <w:t>100</w:t>
      </w:r>
      <w:r>
        <w:rPr>
          <w:rFonts w:ascii="Arial" w:eastAsia="宋体" w:hAnsi="Arial" w:cs="Arial"/>
          <w:b/>
          <w:sz w:val="24"/>
          <w:lang w:eastAsia="zh-CN"/>
        </w:rPr>
        <w:t>-e</w:t>
      </w:r>
      <w:r w:rsidRPr="00C04690">
        <w:rPr>
          <w:rFonts w:ascii="Arial" w:eastAsia="MS Mincho" w:hAnsi="Arial"/>
          <w:b/>
          <w:sz w:val="24"/>
        </w:rPr>
        <w:tab/>
      </w:r>
      <w:r w:rsidRPr="00FB66A8">
        <w:rPr>
          <w:rFonts w:ascii="Arial" w:eastAsia="Malgun Gothic" w:hAnsi="Arial"/>
          <w:b/>
          <w:sz w:val="24"/>
          <w:lang w:eastAsia="zh-CN"/>
        </w:rPr>
        <w:t>R4-21</w:t>
      </w:r>
      <w:r w:rsidR="005170DF">
        <w:rPr>
          <w:rFonts w:ascii="Arial" w:eastAsia="Malgun Gothic" w:hAnsi="Arial"/>
          <w:b/>
          <w:sz w:val="24"/>
          <w:lang w:eastAsia="zh-CN"/>
        </w:rPr>
        <w:t>12148</w:t>
      </w:r>
    </w:p>
    <w:p w14:paraId="216A93E4" w14:textId="157109F8" w:rsidR="00540854" w:rsidRPr="00A56324" w:rsidRDefault="00091A0E" w:rsidP="00540854">
      <w:pPr>
        <w:tabs>
          <w:tab w:val="right" w:pos="9072"/>
        </w:tabs>
        <w:jc w:val="both"/>
        <w:rPr>
          <w:rFonts w:ascii="Arial" w:eastAsia="宋体" w:hAnsi="Arial" w:cs="Arial"/>
          <w:b/>
          <w:sz w:val="24"/>
          <w:lang w:eastAsia="zh-CN"/>
        </w:rPr>
      </w:pPr>
      <w:r w:rsidRPr="00B23518">
        <w:rPr>
          <w:rFonts w:ascii="Arial" w:eastAsia="宋体" w:hAnsi="Arial" w:cs="Arial"/>
          <w:b/>
          <w:sz w:val="24"/>
          <w:lang w:eastAsia="zh-CN"/>
        </w:rPr>
        <w:t>Electronic Meeting, August 16-27, 2021</w:t>
      </w:r>
    </w:p>
    <w:p w14:paraId="5E7F6B52"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4DF30AB4"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B6622B">
        <w:rPr>
          <w:rFonts w:eastAsia="宋体" w:hint="eastAsia"/>
          <w:sz w:val="24"/>
          <w:lang w:eastAsia="zh-CN"/>
        </w:rPr>
        <w:t>PDSCH</w:t>
      </w:r>
      <w:r w:rsidR="00B6622B">
        <w:rPr>
          <w:rFonts w:eastAsia="宋体"/>
          <w:sz w:val="24"/>
          <w:lang w:eastAsia="zh-CN"/>
        </w:rPr>
        <w:t xml:space="preserve"> </w:t>
      </w:r>
      <w:r w:rsidR="00B6622B">
        <w:rPr>
          <w:rFonts w:eastAsia="宋体" w:hint="eastAsia"/>
          <w:sz w:val="24"/>
          <w:lang w:eastAsia="zh-CN"/>
        </w:rPr>
        <w:t>requirements</w:t>
      </w:r>
      <w:r w:rsidR="00B6622B">
        <w:rPr>
          <w:rFonts w:eastAsia="宋体"/>
          <w:sz w:val="24"/>
          <w:lang w:eastAsia="zh-CN"/>
        </w:rPr>
        <w:t xml:space="preserve"> </w:t>
      </w:r>
      <w:r w:rsidR="00B6622B">
        <w:rPr>
          <w:rFonts w:eastAsia="宋体" w:hint="eastAsia"/>
          <w:sz w:val="24"/>
          <w:lang w:eastAsia="zh-CN"/>
        </w:rPr>
        <w:t>for</w:t>
      </w:r>
      <w:r w:rsidR="00B6622B">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0FA7DC2F"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540854">
        <w:rPr>
          <w:rFonts w:eastAsia="宋体"/>
          <w:sz w:val="24"/>
          <w:lang w:eastAsia="zh-CN"/>
        </w:rPr>
        <w:t>9.1</w:t>
      </w:r>
      <w:r w:rsidR="00091A0E">
        <w:rPr>
          <w:rFonts w:eastAsia="宋体"/>
          <w:sz w:val="24"/>
          <w:lang w:eastAsia="zh-CN"/>
        </w:rPr>
        <w:t>2</w:t>
      </w:r>
      <w:r w:rsidR="00540854">
        <w:rPr>
          <w:rFonts w:eastAsia="宋体"/>
          <w:sz w:val="24"/>
          <w:lang w:eastAsia="zh-CN"/>
        </w:rPr>
        <w:t>.2.1</w:t>
      </w:r>
      <w:r w:rsidR="00CF03BC">
        <w:rPr>
          <w:rFonts w:eastAsia="宋体" w:hint="eastAsia"/>
          <w:sz w:val="24"/>
          <w:lang w:eastAsia="zh-CN"/>
        </w:rPr>
        <w:t>.</w:t>
      </w:r>
      <w:r w:rsidR="00CF03BC">
        <w:rPr>
          <w:rFonts w:eastAsia="宋体"/>
          <w:sz w:val="24"/>
          <w:lang w:eastAsia="zh-CN"/>
        </w:rPr>
        <w:t>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171219C6"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RAN4#9</w:t>
      </w:r>
      <w:r w:rsidR="00091A0E">
        <w:rPr>
          <w:rFonts w:eastAsia="宋体"/>
          <w:sz w:val="21"/>
          <w:szCs w:val="21"/>
          <w:lang w:eastAsia="zh-CN"/>
        </w:rPr>
        <w:t>9</w:t>
      </w:r>
      <w:r>
        <w:rPr>
          <w:rFonts w:eastAsia="宋体"/>
          <w:sz w:val="21"/>
          <w:szCs w:val="21"/>
          <w:lang w:eastAsia="zh-CN"/>
        </w:rPr>
        <w:t xml:space="preserve">-e meeting,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w:t>
      </w:r>
      <w:r w:rsidR="00091A0E">
        <w:rPr>
          <w:rFonts w:eastAsia="宋体"/>
          <w:sz w:val="21"/>
          <w:szCs w:val="21"/>
          <w:lang w:eastAsia="zh-CN"/>
        </w:rPr>
        <w:t xml:space="preserve"> </w:t>
      </w:r>
      <w:r w:rsidR="00091A0E">
        <w:rPr>
          <w:rFonts w:eastAsia="宋体" w:hint="eastAsia"/>
          <w:sz w:val="21"/>
          <w:szCs w:val="21"/>
          <w:lang w:eastAsia="zh-CN"/>
        </w:rPr>
        <w:t>was</w:t>
      </w:r>
      <w:r w:rsidR="00091A0E">
        <w:rPr>
          <w:rFonts w:eastAsia="宋体"/>
          <w:sz w:val="21"/>
          <w:szCs w:val="21"/>
          <w:lang w:eastAsia="zh-CN"/>
        </w:rPr>
        <w:t xml:space="preserve"> discussed</w:t>
      </w:r>
      <w:r w:rsidRPr="00A56324">
        <w:rPr>
          <w:rFonts w:eastAsia="宋体"/>
          <w:sz w:val="21"/>
          <w:szCs w:val="21"/>
          <w:lang w:eastAsia="zh-CN"/>
        </w:rPr>
        <w:t>, and the WF was a</w:t>
      </w:r>
      <w:r w:rsidR="00091A0E">
        <w:rPr>
          <w:rFonts w:eastAsia="宋体"/>
          <w:sz w:val="21"/>
          <w:szCs w:val="21"/>
          <w:lang w:eastAsia="zh-CN"/>
        </w:rPr>
        <w:t>pproved</w:t>
      </w:r>
      <w:r w:rsidRPr="00A56324">
        <w:rPr>
          <w:rFonts w:eastAsia="宋体"/>
          <w:sz w:val="21"/>
          <w:szCs w:val="21"/>
          <w:lang w:eastAsia="zh-CN"/>
        </w:rPr>
        <w:t xml:space="preserve"> in</w:t>
      </w:r>
      <w:r>
        <w:rPr>
          <w:rFonts w:eastAsia="宋体" w:hint="eastAsia"/>
          <w:sz w:val="21"/>
          <w:szCs w:val="21"/>
          <w:lang w:eastAsia="zh-CN"/>
        </w:rPr>
        <w:t xml:space="preserve"> [1]</w:t>
      </w:r>
      <w:r>
        <w:rPr>
          <w:rFonts w:eastAsia="宋体"/>
          <w:sz w:val="21"/>
          <w:szCs w:val="21"/>
          <w:lang w:eastAsia="zh-CN"/>
        </w:rPr>
        <w:t>.</w:t>
      </w:r>
    </w:p>
    <w:p w14:paraId="0FD55775" w14:textId="2FA38169"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82C331B" w14:textId="70B6F5AA" w:rsidR="00B43919" w:rsidRDefault="001B79DD"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72B15CFC" w14:textId="77777777" w:rsidR="00522478" w:rsidRDefault="00522478" w:rsidP="00D26B70">
      <w:pPr>
        <w:pStyle w:val="a0"/>
        <w:tabs>
          <w:tab w:val="num" w:pos="226"/>
          <w:tab w:val="num" w:pos="284"/>
          <w:tab w:val="left" w:pos="5103"/>
        </w:tabs>
        <w:snapToGrid w:val="0"/>
        <w:rPr>
          <w:rFonts w:eastAsia="宋体"/>
          <w:sz w:val="21"/>
          <w:szCs w:val="21"/>
          <w:lang w:eastAsia="zh-CN"/>
        </w:rPr>
      </w:pPr>
      <w:r w:rsidRPr="00522478">
        <w:rPr>
          <w:rFonts w:eastAsia="宋体" w:hint="eastAsia"/>
          <w:sz w:val="21"/>
          <w:szCs w:val="21"/>
          <w:lang w:eastAsia="zh-CN"/>
        </w:rPr>
        <w:t>I</w:t>
      </w:r>
      <w:r>
        <w:rPr>
          <w:rFonts w:eastAsia="宋体" w:hint="eastAsia"/>
          <w:sz w:val="21"/>
          <w:szCs w:val="21"/>
          <w:lang w:eastAsia="zh-CN"/>
        </w:rPr>
        <w:t xml:space="preserve">n this section, we will discuss the test parameters for PDSCH </w:t>
      </w:r>
      <w:r w:rsidRPr="00522478">
        <w:rPr>
          <w:rFonts w:eastAsia="宋体"/>
          <w:sz w:val="21"/>
          <w:szCs w:val="21"/>
          <w:lang w:eastAsia="zh-CN"/>
        </w:rPr>
        <w:t>demodulation requirements</w:t>
      </w:r>
      <w:r>
        <w:rPr>
          <w:rFonts w:eastAsia="宋体" w:hint="eastAsia"/>
          <w:sz w:val="21"/>
          <w:szCs w:val="21"/>
          <w:lang w:eastAsia="zh-CN"/>
        </w:rPr>
        <w:t xml:space="preserve"> with MMSE-IRC receiver.</w:t>
      </w:r>
    </w:p>
    <w:p w14:paraId="07BAA472" w14:textId="7735BFD3" w:rsidR="00B94598" w:rsidRPr="00091A0E" w:rsidRDefault="00FD5DEC" w:rsidP="00091A0E">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hint="eastAsia"/>
          <w:sz w:val="24"/>
          <w:lang w:eastAsia="zh-CN"/>
        </w:rPr>
        <w:t>1</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D456EB">
        <w:rPr>
          <w:rFonts w:ascii="Times New Roman" w:eastAsia="宋体" w:hAnsi="Times New Roman" w:hint="eastAsia"/>
          <w:sz w:val="24"/>
          <w:lang w:eastAsia="zh-CN"/>
        </w:rPr>
        <w:t>Common</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Test</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Parameters</w:t>
      </w:r>
    </w:p>
    <w:p w14:paraId="1C39FBA8" w14:textId="057200F6" w:rsidR="001F2233" w:rsidRPr="00805B07" w:rsidRDefault="001F2233" w:rsidP="001F2233">
      <w:pPr>
        <w:pStyle w:val="a0"/>
        <w:tabs>
          <w:tab w:val="num" w:pos="284"/>
          <w:tab w:val="left" w:pos="5103"/>
        </w:tabs>
        <w:snapToGrid w:val="0"/>
        <w:rPr>
          <w:rFonts w:eastAsia="宋体"/>
          <w:b/>
          <w:sz w:val="21"/>
          <w:szCs w:val="21"/>
          <w:u w:val="single"/>
          <w:lang w:val="en-US" w:eastAsia="zh-CN"/>
        </w:rPr>
      </w:pPr>
      <w:r>
        <w:rPr>
          <w:rFonts w:eastAsia="宋体"/>
          <w:b/>
          <w:sz w:val="21"/>
          <w:szCs w:val="21"/>
          <w:u w:val="single"/>
          <w:lang w:val="en-US" w:eastAsia="zh-CN"/>
        </w:rPr>
        <w:t>Channel Bandwidth</w:t>
      </w:r>
    </w:p>
    <w:p w14:paraId="051957F9" w14:textId="565364BD" w:rsidR="001F2233" w:rsidRPr="001F2233" w:rsidRDefault="001F2233" w:rsidP="001F2233">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1115774D" w14:textId="77777777" w:rsidR="001F2233" w:rsidRPr="001F2233" w:rsidRDefault="001F2233" w:rsidP="001F2233">
      <w:pPr>
        <w:pStyle w:val="a0"/>
        <w:numPr>
          <w:ilvl w:val="0"/>
          <w:numId w:val="6"/>
        </w:numPr>
        <w:tabs>
          <w:tab w:val="num" w:pos="-174"/>
          <w:tab w:val="num" w:pos="226"/>
          <w:tab w:val="num" w:pos="284"/>
          <w:tab w:val="left" w:pos="5103"/>
        </w:tabs>
        <w:snapToGrid w:val="0"/>
        <w:ind w:leftChars="-20" w:left="320"/>
        <w:rPr>
          <w:rFonts w:eastAsia="宋体"/>
          <w:bCs/>
          <w:i/>
          <w:iCs/>
          <w:sz w:val="21"/>
          <w:szCs w:val="21"/>
          <w:lang w:val="en-US" w:eastAsia="zh-CN"/>
        </w:rPr>
      </w:pPr>
      <w:r w:rsidRPr="001F2233">
        <w:rPr>
          <w:rFonts w:eastAsia="宋体"/>
          <w:i/>
          <w:iCs/>
          <w:sz w:val="21"/>
          <w:szCs w:val="21"/>
          <w:lang w:val="en-US" w:eastAsia="zh-CN"/>
        </w:rPr>
        <w:t>Channel</w:t>
      </w:r>
      <w:r w:rsidRPr="001F2233">
        <w:rPr>
          <w:rFonts w:eastAsia="宋体"/>
          <w:bCs/>
          <w:i/>
          <w:iCs/>
          <w:sz w:val="21"/>
          <w:szCs w:val="21"/>
          <w:lang w:val="en-US" w:eastAsia="zh-CN"/>
        </w:rPr>
        <w:t xml:space="preserve"> bandwidth</w:t>
      </w:r>
    </w:p>
    <w:p w14:paraId="7F8E76CC" w14:textId="77777777" w:rsidR="001F2233" w:rsidRPr="001F2233" w:rsidRDefault="001F2233" w:rsidP="001F2233">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1F2233">
        <w:rPr>
          <w:rFonts w:eastAsia="宋体"/>
          <w:bCs/>
          <w:i/>
          <w:iCs/>
          <w:sz w:val="21"/>
          <w:szCs w:val="21"/>
          <w:lang w:val="en-US" w:eastAsia="zh-CN"/>
        </w:rPr>
        <w:t xml:space="preserve">Use </w:t>
      </w:r>
      <w:r w:rsidRPr="001F2233">
        <w:rPr>
          <w:rFonts w:eastAsia="宋体"/>
          <w:bCs/>
          <w:i/>
          <w:iCs/>
          <w:sz w:val="21"/>
          <w:szCs w:val="21"/>
          <w:lang w:val="en-GB" w:eastAsia="zh-CN"/>
        </w:rPr>
        <w:t>10MHz fo</w:t>
      </w:r>
      <w:r w:rsidRPr="001F2233">
        <w:rPr>
          <w:rFonts w:eastAsia="宋体"/>
          <w:i/>
          <w:iCs/>
          <w:sz w:val="21"/>
          <w:szCs w:val="21"/>
          <w:lang w:val="en-GB" w:eastAsia="zh-CN"/>
        </w:rPr>
        <w:t>r FDD 15kHz and 40MHz for TDD 30kHz for initial simulation purpose</w:t>
      </w:r>
    </w:p>
    <w:p w14:paraId="1770684C" w14:textId="77777777" w:rsidR="001F2233" w:rsidRPr="001F2233" w:rsidRDefault="001F2233" w:rsidP="001F2233">
      <w:pPr>
        <w:pStyle w:val="a0"/>
        <w:numPr>
          <w:ilvl w:val="1"/>
          <w:numId w:val="6"/>
        </w:numPr>
        <w:tabs>
          <w:tab w:val="num" w:pos="-174"/>
          <w:tab w:val="num" w:pos="226"/>
          <w:tab w:val="num" w:pos="284"/>
          <w:tab w:val="left" w:pos="5103"/>
        </w:tabs>
        <w:snapToGrid w:val="0"/>
        <w:ind w:leftChars="340" w:left="1040"/>
        <w:rPr>
          <w:rFonts w:eastAsia="宋体"/>
          <w:bCs/>
          <w:i/>
          <w:iCs/>
          <w:sz w:val="21"/>
          <w:szCs w:val="21"/>
          <w:lang w:val="en-US" w:eastAsia="zh-CN"/>
        </w:rPr>
      </w:pPr>
      <w:r w:rsidRPr="001F2233">
        <w:rPr>
          <w:rFonts w:eastAsia="宋体"/>
          <w:i/>
          <w:iCs/>
          <w:sz w:val="21"/>
          <w:szCs w:val="21"/>
          <w:lang w:val="en-GB" w:eastAsia="zh-CN"/>
        </w:rPr>
        <w:t>FFS whether to consider 40 MHz for FDD 15kHz and 100 MHz for TDD 30kHz for requirements defi</w:t>
      </w:r>
      <w:r w:rsidRPr="001F2233">
        <w:rPr>
          <w:rFonts w:eastAsia="宋体"/>
          <w:bCs/>
          <w:i/>
          <w:iCs/>
          <w:sz w:val="21"/>
          <w:szCs w:val="21"/>
          <w:lang w:val="en-GB" w:eastAsia="zh-CN"/>
        </w:rPr>
        <w:t>nition</w:t>
      </w:r>
    </w:p>
    <w:p w14:paraId="07920CA3" w14:textId="17129FA3" w:rsidR="001F2233" w:rsidRDefault="001F2233" w:rsidP="00805B07">
      <w:pPr>
        <w:pStyle w:val="a0"/>
        <w:tabs>
          <w:tab w:val="num" w:pos="284"/>
          <w:tab w:val="left" w:pos="5103"/>
        </w:tabs>
        <w:snapToGrid w:val="0"/>
        <w:rPr>
          <w:rFonts w:eastAsia="宋体"/>
          <w:b/>
          <w:sz w:val="21"/>
          <w:szCs w:val="21"/>
          <w:u w:val="single"/>
          <w:lang w:val="en-US" w:eastAsia="zh-CN"/>
        </w:rPr>
      </w:pPr>
    </w:p>
    <w:p w14:paraId="4082EC02" w14:textId="5A02CD15" w:rsidR="001F2233" w:rsidRDefault="001F2233" w:rsidP="001F2233">
      <w:pPr>
        <w:pStyle w:val="a0"/>
        <w:tabs>
          <w:tab w:val="num" w:pos="226"/>
          <w:tab w:val="num" w:pos="284"/>
          <w:tab w:val="left" w:pos="5103"/>
        </w:tabs>
        <w:snapToGrid w:val="0"/>
        <w:rPr>
          <w:rFonts w:eastAsia="宋体"/>
          <w:sz w:val="21"/>
          <w:szCs w:val="21"/>
          <w:lang w:eastAsia="zh-CN"/>
        </w:rPr>
      </w:pPr>
      <w:r w:rsidRPr="001F2233">
        <w:rPr>
          <w:rFonts w:eastAsia="宋体" w:hint="eastAsia"/>
          <w:sz w:val="21"/>
          <w:szCs w:val="21"/>
          <w:lang w:eastAsia="zh-CN"/>
        </w:rPr>
        <w:t>W</w:t>
      </w:r>
      <w:r w:rsidRPr="001F2233">
        <w:rPr>
          <w:rFonts w:eastAsia="宋体"/>
          <w:sz w:val="21"/>
          <w:szCs w:val="21"/>
          <w:lang w:eastAsia="zh-CN"/>
        </w:rPr>
        <w:t xml:space="preserve">e support to additionally consider 40 MHz for FDD 15kHz and 100 MHz for TDD 30kHz for requirements definition, because </w:t>
      </w:r>
      <w:r>
        <w:rPr>
          <w:rFonts w:eastAsia="宋体"/>
          <w:sz w:val="21"/>
          <w:szCs w:val="21"/>
          <w:lang w:eastAsia="zh-CN"/>
        </w:rPr>
        <w:t>UE performance will be different with larger number of PRBs due to the increased implementation complexity for interference estimation process.</w:t>
      </w:r>
    </w:p>
    <w:p w14:paraId="7E529DEC" w14:textId="599E6702" w:rsidR="001F2233" w:rsidRPr="001F2233" w:rsidRDefault="001F2233" w:rsidP="001F2233">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S</w:t>
      </w:r>
      <w:r>
        <w:rPr>
          <w:rFonts w:eastAsia="宋体"/>
          <w:sz w:val="21"/>
          <w:szCs w:val="21"/>
          <w:lang w:eastAsia="zh-CN"/>
        </w:rPr>
        <w:t>ame time, we are open to discuss the test applicability to ensure that the test case number will not be increased.</w:t>
      </w:r>
    </w:p>
    <w:p w14:paraId="100802F3" w14:textId="451C665E" w:rsidR="001F2233" w:rsidRPr="008C6627" w:rsidRDefault="001F2233" w:rsidP="001F2233">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sidRPr="001F2233">
        <w:rPr>
          <w:rFonts w:eastAsia="宋体"/>
          <w:bCs/>
          <w:i/>
          <w:sz w:val="21"/>
          <w:szCs w:val="21"/>
          <w:lang w:eastAsia="zh-CN"/>
        </w:rPr>
        <w:t>Additionally consider 40 MHz for FDD 15kHz and 100 MHz for TDD 30kHz for requirements definition</w:t>
      </w:r>
      <w:r>
        <w:rPr>
          <w:rFonts w:eastAsia="宋体"/>
          <w:bCs/>
          <w:i/>
          <w:sz w:val="21"/>
          <w:szCs w:val="21"/>
          <w:lang w:eastAsia="zh-CN"/>
        </w:rPr>
        <w:t xml:space="preserve">, and </w:t>
      </w:r>
      <w:r w:rsidRPr="001F2233">
        <w:rPr>
          <w:rFonts w:eastAsia="宋体"/>
          <w:bCs/>
          <w:i/>
          <w:sz w:val="21"/>
          <w:szCs w:val="21"/>
          <w:lang w:eastAsia="zh-CN"/>
        </w:rPr>
        <w:t>discuss the test applicability to ensure that the test case number will not be increased</w:t>
      </w:r>
      <w:r>
        <w:rPr>
          <w:rFonts w:eastAsia="宋体"/>
          <w:bCs/>
          <w:i/>
          <w:sz w:val="21"/>
          <w:szCs w:val="21"/>
          <w:lang w:eastAsia="zh-CN"/>
        </w:rPr>
        <w:t>.</w:t>
      </w:r>
    </w:p>
    <w:p w14:paraId="4549E9B6" w14:textId="77777777" w:rsidR="001F2233" w:rsidRPr="001F2233" w:rsidRDefault="001F2233" w:rsidP="00805B07">
      <w:pPr>
        <w:pStyle w:val="a0"/>
        <w:tabs>
          <w:tab w:val="num" w:pos="284"/>
          <w:tab w:val="left" w:pos="5103"/>
        </w:tabs>
        <w:snapToGrid w:val="0"/>
        <w:rPr>
          <w:rFonts w:eastAsia="宋体"/>
          <w:b/>
          <w:sz w:val="21"/>
          <w:szCs w:val="21"/>
          <w:u w:val="single"/>
          <w:lang w:eastAsia="zh-CN"/>
        </w:rPr>
      </w:pPr>
    </w:p>
    <w:p w14:paraId="54CD197B" w14:textId="38509C89" w:rsidR="00805B07" w:rsidRPr="00805B07" w:rsidRDefault="00805B07" w:rsidP="00805B07">
      <w:pPr>
        <w:pStyle w:val="a0"/>
        <w:tabs>
          <w:tab w:val="num" w:pos="284"/>
          <w:tab w:val="left" w:pos="5103"/>
        </w:tabs>
        <w:snapToGrid w:val="0"/>
        <w:rPr>
          <w:rFonts w:eastAsia="宋体"/>
          <w:b/>
          <w:sz w:val="21"/>
          <w:szCs w:val="21"/>
          <w:u w:val="single"/>
          <w:lang w:val="en-US" w:eastAsia="zh-CN"/>
        </w:rPr>
      </w:pPr>
      <w:r w:rsidRPr="00805B07">
        <w:rPr>
          <w:rFonts w:eastAsia="宋体"/>
          <w:b/>
          <w:sz w:val="21"/>
          <w:szCs w:val="21"/>
          <w:u w:val="single"/>
          <w:lang w:val="en-US" w:eastAsia="zh-CN"/>
        </w:rPr>
        <w:t>SSB configuration</w:t>
      </w:r>
    </w:p>
    <w:p w14:paraId="197E4B6F" w14:textId="639C8E67" w:rsidR="00805B07" w:rsidRDefault="00805B07" w:rsidP="00805B07">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5F180318" w14:textId="77777777" w:rsidR="00091A0E" w:rsidRPr="00091A0E" w:rsidRDefault="00091A0E" w:rsidP="00091A0E">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091A0E">
        <w:rPr>
          <w:rFonts w:eastAsia="宋体"/>
          <w:i/>
          <w:iCs/>
          <w:sz w:val="21"/>
          <w:szCs w:val="21"/>
          <w:lang w:val="en-US" w:eastAsia="zh-CN"/>
        </w:rPr>
        <w:t xml:space="preserve">SSB configuration </w:t>
      </w:r>
    </w:p>
    <w:p w14:paraId="373B9FD0" w14:textId="77777777" w:rsidR="00091A0E" w:rsidRPr="00091A0E" w:rsidRDefault="00091A0E" w:rsidP="00091A0E">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091A0E">
        <w:rPr>
          <w:rFonts w:eastAsia="宋体"/>
          <w:i/>
          <w:iCs/>
          <w:sz w:val="21"/>
          <w:szCs w:val="21"/>
          <w:lang w:val="en-GB" w:eastAsia="zh-CN"/>
        </w:rPr>
        <w:t>Option 1: All SSBs (serving cell and interference cell(s)) are in the same time/frequency resources</w:t>
      </w:r>
    </w:p>
    <w:p w14:paraId="056EBE37" w14:textId="77777777" w:rsidR="00091A0E" w:rsidRPr="00091A0E" w:rsidRDefault="00091A0E" w:rsidP="00091A0E">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091A0E">
        <w:rPr>
          <w:rFonts w:eastAsia="宋体"/>
          <w:i/>
          <w:iCs/>
          <w:sz w:val="21"/>
          <w:szCs w:val="21"/>
          <w:lang w:val="en-GB" w:eastAsia="zh-CN"/>
        </w:rPr>
        <w:t>Option 2: Serving cell SSB and interference cell(s) SSB(s) are in the different time/frequency resources</w:t>
      </w:r>
    </w:p>
    <w:p w14:paraId="67EA1040" w14:textId="3C934C53" w:rsidR="00805B07" w:rsidRDefault="00805B07" w:rsidP="00732645">
      <w:pPr>
        <w:pStyle w:val="a0"/>
        <w:tabs>
          <w:tab w:val="num" w:pos="226"/>
          <w:tab w:val="num" w:pos="284"/>
          <w:tab w:val="left" w:pos="5103"/>
        </w:tabs>
        <w:snapToGrid w:val="0"/>
        <w:rPr>
          <w:rFonts w:eastAsia="宋体"/>
          <w:b/>
          <w:sz w:val="21"/>
          <w:szCs w:val="21"/>
          <w:u w:val="single"/>
          <w:lang w:val="en-US" w:eastAsia="zh-CN"/>
        </w:rPr>
      </w:pPr>
    </w:p>
    <w:p w14:paraId="5C6C61A8" w14:textId="14085373" w:rsidR="00091A0E" w:rsidRDefault="008C6627" w:rsidP="00732645">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lastRenderedPageBreak/>
        <w:t>For the SSB configuration,</w:t>
      </w:r>
      <w:r w:rsidR="00091A0E">
        <w:rPr>
          <w:rFonts w:eastAsia="宋体"/>
          <w:sz w:val="21"/>
          <w:szCs w:val="21"/>
          <w:lang w:eastAsia="zh-CN"/>
        </w:rPr>
        <w:t xml:space="preserve"> we support Option 1 to use same time/frequency resource for different cells, which is more realistic configuration</w:t>
      </w:r>
      <w:r w:rsidR="00615929" w:rsidRPr="00615929">
        <w:rPr>
          <w:rFonts w:eastAsia="宋体"/>
          <w:sz w:val="21"/>
          <w:szCs w:val="21"/>
          <w:lang w:eastAsia="zh-CN"/>
        </w:rPr>
        <w:t>.</w:t>
      </w:r>
      <w:r w:rsidR="00091A0E">
        <w:rPr>
          <w:rFonts w:eastAsia="宋体"/>
          <w:sz w:val="21"/>
          <w:szCs w:val="21"/>
          <w:lang w:eastAsia="zh-CN"/>
        </w:rPr>
        <w:t xml:space="preserve"> Moreover, since PDSCH is not scheduled in the SSB slots, option 2 </w:t>
      </w:r>
      <w:r w:rsidR="008224FD">
        <w:rPr>
          <w:rFonts w:eastAsia="宋体"/>
          <w:sz w:val="21"/>
          <w:szCs w:val="21"/>
          <w:lang w:eastAsia="zh-CN"/>
        </w:rPr>
        <w:t>means no inter cell interference on the target cell SSB, which will exaggerate the UE performance for synchronize and will also leads to better UE demodulation performance.</w:t>
      </w:r>
    </w:p>
    <w:p w14:paraId="712DDCB6" w14:textId="48AADD99" w:rsidR="00732645" w:rsidRPr="008C6627" w:rsidRDefault="00732645" w:rsidP="00150D7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1F2233">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sidR="008C6627" w:rsidRPr="008C6627">
        <w:rPr>
          <w:rFonts w:eastAsia="宋体"/>
          <w:bCs/>
          <w:i/>
          <w:sz w:val="21"/>
          <w:szCs w:val="21"/>
          <w:lang w:eastAsia="zh-CN"/>
        </w:rPr>
        <w:t xml:space="preserve">For SSB, </w:t>
      </w:r>
      <w:r w:rsidR="008224FD">
        <w:rPr>
          <w:rFonts w:eastAsia="宋体"/>
          <w:bCs/>
          <w:i/>
          <w:sz w:val="21"/>
          <w:szCs w:val="21"/>
          <w:lang w:eastAsia="zh-CN"/>
        </w:rPr>
        <w:t>s</w:t>
      </w:r>
      <w:r w:rsidR="008224FD" w:rsidRPr="008224FD">
        <w:rPr>
          <w:rFonts w:eastAsia="宋体"/>
          <w:bCs/>
          <w:i/>
          <w:sz w:val="21"/>
          <w:szCs w:val="21"/>
          <w:lang w:eastAsia="zh-CN"/>
        </w:rPr>
        <w:t>upport Option 1 to use same time/frequency resource for different cells</w:t>
      </w:r>
      <w:r w:rsidR="001B79DD">
        <w:rPr>
          <w:rFonts w:eastAsia="宋体"/>
          <w:bCs/>
          <w:i/>
          <w:sz w:val="21"/>
          <w:szCs w:val="21"/>
          <w:lang w:eastAsia="zh-CN"/>
        </w:rPr>
        <w:t>.</w:t>
      </w:r>
    </w:p>
    <w:p w14:paraId="7C1951E6" w14:textId="72885B8B" w:rsidR="008C6627" w:rsidRPr="008C6627" w:rsidRDefault="008224FD" w:rsidP="008C6627">
      <w:pPr>
        <w:pStyle w:val="a0"/>
        <w:tabs>
          <w:tab w:val="num" w:pos="226"/>
          <w:tab w:val="num" w:pos="284"/>
          <w:tab w:val="left" w:pos="5103"/>
        </w:tabs>
        <w:snapToGrid w:val="0"/>
        <w:rPr>
          <w:rFonts w:eastAsia="宋体"/>
          <w:bCs/>
          <w:i/>
          <w:sz w:val="21"/>
          <w:szCs w:val="21"/>
          <w:lang w:eastAsia="zh-CN"/>
        </w:rPr>
      </w:pPr>
      <w:r>
        <w:rPr>
          <w:rFonts w:eastAsia="宋体"/>
          <w:b/>
          <w:i/>
          <w:sz w:val="21"/>
          <w:szCs w:val="21"/>
          <w:lang w:eastAsia="zh-CN"/>
        </w:rPr>
        <w:t>Observation 1</w:t>
      </w:r>
      <w:r w:rsidR="008C6627" w:rsidRPr="0086744D">
        <w:rPr>
          <w:rFonts w:eastAsia="宋体"/>
          <w:b/>
          <w:i/>
          <w:sz w:val="21"/>
          <w:szCs w:val="21"/>
          <w:lang w:eastAsia="zh-CN"/>
        </w:rPr>
        <w:t>:</w:t>
      </w:r>
      <w:r w:rsidR="008C6627">
        <w:rPr>
          <w:rFonts w:eastAsia="宋体" w:hint="eastAsia"/>
          <w:b/>
          <w:i/>
          <w:sz w:val="21"/>
          <w:szCs w:val="21"/>
          <w:lang w:eastAsia="zh-CN"/>
        </w:rPr>
        <w:t xml:space="preserve"> </w:t>
      </w:r>
      <w:r>
        <w:rPr>
          <w:rFonts w:eastAsia="宋体"/>
          <w:bCs/>
          <w:i/>
          <w:sz w:val="21"/>
          <w:szCs w:val="21"/>
          <w:lang w:eastAsia="zh-CN"/>
        </w:rPr>
        <w:t>Using different SSB time/frequency locations for different cells,</w:t>
      </w:r>
      <w:r w:rsidRPr="008224FD">
        <w:rPr>
          <w:rFonts w:eastAsia="宋体"/>
          <w:bCs/>
          <w:i/>
          <w:sz w:val="21"/>
          <w:szCs w:val="21"/>
          <w:lang w:eastAsia="zh-CN"/>
        </w:rPr>
        <w:t xml:space="preserve"> will exaggerate the UE synchronize performance and will also leads to better UE demodulation performance</w:t>
      </w:r>
      <w:r w:rsidR="008C6627" w:rsidRPr="008C6627">
        <w:rPr>
          <w:rFonts w:eastAsia="宋体"/>
          <w:bCs/>
          <w:i/>
          <w:sz w:val="21"/>
          <w:szCs w:val="21"/>
          <w:lang w:eastAsia="zh-CN"/>
        </w:rPr>
        <w:t>.</w:t>
      </w:r>
    </w:p>
    <w:p w14:paraId="78FA962B" w14:textId="77777777" w:rsidR="00B60115" w:rsidRPr="00E72588" w:rsidRDefault="00B60115" w:rsidP="00712DAF">
      <w:pPr>
        <w:pStyle w:val="a0"/>
        <w:tabs>
          <w:tab w:val="num" w:pos="226"/>
          <w:tab w:val="num" w:pos="284"/>
          <w:tab w:val="left" w:pos="5103"/>
        </w:tabs>
        <w:snapToGrid w:val="0"/>
        <w:rPr>
          <w:rFonts w:eastAsia="宋体"/>
          <w:sz w:val="21"/>
          <w:szCs w:val="21"/>
          <w:lang w:eastAsia="zh-CN"/>
        </w:rPr>
      </w:pPr>
    </w:p>
    <w:p w14:paraId="405FF24C" w14:textId="3B7F844F" w:rsidR="009413F4" w:rsidRPr="00AF298A" w:rsidRDefault="00FD5DEC" w:rsidP="00FD5DEC">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sidR="00EB72CD">
        <w:rPr>
          <w:rFonts w:ascii="Times New Roman" w:eastAsia="宋体" w:hAnsi="Times New Roman"/>
          <w:sz w:val="24"/>
          <w:lang w:eastAsia="zh-CN"/>
        </w:rPr>
        <w:t>2</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8224FD" w:rsidRPr="008224FD">
        <w:rPr>
          <w:rFonts w:ascii="Times New Roman" w:hAnsi="Times New Roman"/>
          <w:sz w:val="24"/>
          <w:lang w:val="en-US" w:eastAsia="zh-CN"/>
        </w:rPr>
        <w:t>Target PDSCH parameter</w:t>
      </w:r>
    </w:p>
    <w:p w14:paraId="3BDF1F0F" w14:textId="5E03CEAA" w:rsidR="000E0803" w:rsidRDefault="008224FD" w:rsidP="005A624E">
      <w:pPr>
        <w:pStyle w:val="a0"/>
        <w:tabs>
          <w:tab w:val="num" w:pos="226"/>
          <w:tab w:val="num" w:pos="284"/>
          <w:tab w:val="left" w:pos="5103"/>
        </w:tabs>
        <w:snapToGrid w:val="0"/>
        <w:rPr>
          <w:rFonts w:eastAsia="宋体"/>
          <w:b/>
          <w:sz w:val="21"/>
          <w:szCs w:val="21"/>
          <w:u w:val="single"/>
          <w:lang w:eastAsia="zh-CN"/>
        </w:rPr>
      </w:pPr>
      <w:r w:rsidRPr="008224FD">
        <w:rPr>
          <w:rFonts w:eastAsia="宋体"/>
          <w:b/>
          <w:sz w:val="21"/>
          <w:szCs w:val="21"/>
          <w:u w:val="single"/>
          <w:lang w:eastAsia="zh-CN"/>
        </w:rPr>
        <w:t>Performance measurement point</w:t>
      </w:r>
    </w:p>
    <w:p w14:paraId="596FA6D6" w14:textId="26039ED8" w:rsidR="00A550D6" w:rsidRDefault="00A550D6" w:rsidP="005A624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1FB1C3F9" w14:textId="77777777" w:rsidR="008224FD" w:rsidRPr="008224FD" w:rsidRDefault="008224FD" w:rsidP="008224FD">
      <w:pPr>
        <w:pStyle w:val="a0"/>
        <w:numPr>
          <w:ilvl w:val="0"/>
          <w:numId w:val="8"/>
        </w:numPr>
        <w:tabs>
          <w:tab w:val="num" w:pos="226"/>
          <w:tab w:val="num" w:pos="284"/>
          <w:tab w:val="left" w:pos="5103"/>
        </w:tabs>
        <w:snapToGrid w:val="0"/>
        <w:rPr>
          <w:rFonts w:eastAsia="宋体"/>
          <w:bCs/>
          <w:i/>
          <w:iCs/>
          <w:sz w:val="21"/>
          <w:szCs w:val="21"/>
          <w:lang w:val="en-GB" w:eastAsia="zh-CN"/>
        </w:rPr>
      </w:pPr>
      <w:r w:rsidRPr="008224FD">
        <w:rPr>
          <w:rFonts w:eastAsia="宋体"/>
          <w:bCs/>
          <w:i/>
          <w:iCs/>
          <w:sz w:val="21"/>
          <w:szCs w:val="21"/>
          <w:lang w:val="en-GB" w:eastAsia="zh-CN"/>
        </w:rPr>
        <w:t>Performance measurement point</w:t>
      </w:r>
    </w:p>
    <w:p w14:paraId="01B7F0B4" w14:textId="77777777" w:rsidR="008224FD" w:rsidRPr="008224FD" w:rsidRDefault="008224FD" w:rsidP="008224FD">
      <w:pPr>
        <w:pStyle w:val="a0"/>
        <w:numPr>
          <w:ilvl w:val="1"/>
          <w:numId w:val="8"/>
        </w:numPr>
        <w:tabs>
          <w:tab w:val="num" w:pos="226"/>
          <w:tab w:val="num" w:pos="284"/>
          <w:tab w:val="left" w:pos="5103"/>
        </w:tabs>
        <w:snapToGrid w:val="0"/>
        <w:rPr>
          <w:rFonts w:eastAsia="宋体"/>
          <w:bCs/>
          <w:i/>
          <w:iCs/>
          <w:sz w:val="21"/>
          <w:szCs w:val="21"/>
          <w:lang w:val="en-US" w:eastAsia="zh-CN"/>
        </w:rPr>
      </w:pPr>
      <w:r w:rsidRPr="008224FD">
        <w:rPr>
          <w:rFonts w:eastAsia="宋体"/>
          <w:bCs/>
          <w:i/>
          <w:iCs/>
          <w:sz w:val="21"/>
          <w:szCs w:val="21"/>
          <w:lang w:val="en-US" w:eastAsia="zh-CN"/>
        </w:rPr>
        <w:t>Option 1: SINR at 70% TP</w:t>
      </w:r>
    </w:p>
    <w:p w14:paraId="0899DEEE" w14:textId="77777777" w:rsidR="008224FD" w:rsidRPr="008224FD" w:rsidRDefault="008224FD" w:rsidP="008224FD">
      <w:pPr>
        <w:pStyle w:val="a0"/>
        <w:numPr>
          <w:ilvl w:val="1"/>
          <w:numId w:val="8"/>
        </w:numPr>
        <w:tabs>
          <w:tab w:val="num" w:pos="226"/>
          <w:tab w:val="num" w:pos="284"/>
          <w:tab w:val="left" w:pos="5103"/>
        </w:tabs>
        <w:snapToGrid w:val="0"/>
        <w:rPr>
          <w:rFonts w:eastAsia="宋体"/>
          <w:bCs/>
          <w:i/>
          <w:iCs/>
          <w:sz w:val="21"/>
          <w:szCs w:val="21"/>
          <w:lang w:val="en-US" w:eastAsia="zh-CN"/>
        </w:rPr>
      </w:pPr>
      <w:r w:rsidRPr="008224FD">
        <w:rPr>
          <w:rFonts w:eastAsia="宋体"/>
          <w:bCs/>
          <w:i/>
          <w:iCs/>
          <w:sz w:val="21"/>
          <w:szCs w:val="21"/>
          <w:lang w:val="en-US" w:eastAsia="zh-CN"/>
        </w:rPr>
        <w:t>Option 2: SNR at 70% TP</w:t>
      </w:r>
    </w:p>
    <w:p w14:paraId="7DAABB45" w14:textId="77777777" w:rsidR="00A550D6" w:rsidRPr="00A550D6" w:rsidRDefault="00A550D6" w:rsidP="005A624E">
      <w:pPr>
        <w:pStyle w:val="a0"/>
        <w:tabs>
          <w:tab w:val="num" w:pos="226"/>
          <w:tab w:val="num" w:pos="284"/>
          <w:tab w:val="left" w:pos="5103"/>
        </w:tabs>
        <w:snapToGrid w:val="0"/>
        <w:rPr>
          <w:rFonts w:eastAsia="宋体"/>
          <w:b/>
          <w:sz w:val="21"/>
          <w:szCs w:val="21"/>
          <w:u w:val="single"/>
          <w:lang w:val="en-US" w:eastAsia="zh-CN"/>
        </w:rPr>
      </w:pPr>
    </w:p>
    <w:p w14:paraId="561B02EC" w14:textId="3AC1E52E" w:rsidR="00A87551" w:rsidRDefault="00A550D6" w:rsidP="009A4AF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For</w:t>
      </w:r>
      <w:r w:rsidR="008224FD">
        <w:rPr>
          <w:rFonts w:eastAsia="宋体"/>
          <w:sz w:val="21"/>
          <w:szCs w:val="21"/>
          <w:lang w:eastAsia="zh-CN"/>
        </w:rPr>
        <w:t xml:space="preserve"> performance measurement point, </w:t>
      </w:r>
      <w:r w:rsidR="001B79DD">
        <w:rPr>
          <w:rFonts w:eastAsia="宋体"/>
          <w:sz w:val="21"/>
          <w:szCs w:val="21"/>
          <w:lang w:eastAsia="zh-CN"/>
        </w:rPr>
        <w:t>we support to use SINR as the measurement point (option 1), which is</w:t>
      </w:r>
      <w:r w:rsidR="00A87551">
        <w:rPr>
          <w:rFonts w:eastAsia="宋体" w:hint="eastAsia"/>
          <w:sz w:val="21"/>
          <w:szCs w:val="21"/>
          <w:lang w:eastAsia="zh-CN"/>
        </w:rPr>
        <w:t xml:space="preserve"> </w:t>
      </w:r>
      <w:r w:rsidR="001B79DD">
        <w:rPr>
          <w:rFonts w:eastAsia="宋体"/>
          <w:sz w:val="21"/>
          <w:szCs w:val="21"/>
          <w:lang w:eastAsia="zh-CN"/>
        </w:rPr>
        <w:t xml:space="preserve">more straightforward for performance comparing, and is also aligned with the </w:t>
      </w:r>
      <w:r w:rsidR="001B79DD" w:rsidRPr="00353B15">
        <w:rPr>
          <w:snapToGrid w:val="0"/>
          <w:kern w:val="2"/>
        </w:rPr>
        <w:t xml:space="preserve">Enhanced Performance Requirement Type A </w:t>
      </w:r>
      <w:r w:rsidR="001B79DD">
        <w:rPr>
          <w:rFonts w:eastAsia="宋体"/>
          <w:sz w:val="21"/>
          <w:szCs w:val="21"/>
          <w:lang w:eastAsia="zh-CN"/>
        </w:rPr>
        <w:t>requirement definition in LTE.</w:t>
      </w:r>
    </w:p>
    <w:p w14:paraId="7F51CE1C" w14:textId="5E0AC47D" w:rsidR="001B79DD" w:rsidRPr="008C6627" w:rsidRDefault="001B79DD" w:rsidP="001B79DD">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1F2233">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Pr="001B79DD">
        <w:rPr>
          <w:rFonts w:eastAsia="宋体"/>
          <w:bCs/>
          <w:i/>
          <w:sz w:val="21"/>
          <w:szCs w:val="21"/>
          <w:lang w:eastAsia="zh-CN"/>
        </w:rPr>
        <w:t>Support to use SINR as the measurement point (option 1)</w:t>
      </w:r>
      <w:r>
        <w:rPr>
          <w:rFonts w:eastAsia="宋体"/>
          <w:bCs/>
          <w:i/>
          <w:sz w:val="21"/>
          <w:szCs w:val="21"/>
          <w:lang w:eastAsia="zh-CN"/>
        </w:rPr>
        <w:t>.</w:t>
      </w:r>
    </w:p>
    <w:p w14:paraId="3B81D83F" w14:textId="097E8B81" w:rsidR="001B79DD" w:rsidRDefault="001B79DD" w:rsidP="009A4AFD">
      <w:pPr>
        <w:pStyle w:val="a0"/>
        <w:tabs>
          <w:tab w:val="num" w:pos="226"/>
          <w:tab w:val="num" w:pos="284"/>
          <w:tab w:val="left" w:pos="5103"/>
        </w:tabs>
        <w:snapToGrid w:val="0"/>
        <w:rPr>
          <w:rFonts w:eastAsia="宋体"/>
          <w:sz w:val="21"/>
          <w:szCs w:val="21"/>
          <w:lang w:eastAsia="zh-CN"/>
        </w:rPr>
      </w:pPr>
    </w:p>
    <w:p w14:paraId="4ABC1F3D" w14:textId="35CFC7F4" w:rsidR="001B79DD" w:rsidRPr="00AF298A" w:rsidRDefault="001B79DD" w:rsidP="001B79DD">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sz w:val="24"/>
          <w:lang w:eastAsia="zh-CN"/>
        </w:rPr>
        <w:t>3</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Pr="001B79DD">
        <w:rPr>
          <w:rFonts w:ascii="Times New Roman" w:hAnsi="Times New Roman"/>
          <w:sz w:val="24"/>
          <w:lang w:val="it-IT" w:eastAsia="zh-CN"/>
        </w:rPr>
        <w:t>Interference model</w:t>
      </w:r>
    </w:p>
    <w:p w14:paraId="7583A295" w14:textId="4B0C407B" w:rsidR="00A43A2E" w:rsidRDefault="00A43A2E" w:rsidP="00A43A2E">
      <w:pPr>
        <w:pStyle w:val="a0"/>
        <w:tabs>
          <w:tab w:val="num" w:pos="226"/>
          <w:tab w:val="num" w:pos="284"/>
          <w:tab w:val="left" w:pos="5103"/>
        </w:tabs>
        <w:snapToGrid w:val="0"/>
        <w:rPr>
          <w:rFonts w:eastAsia="宋体"/>
          <w:b/>
          <w:sz w:val="21"/>
          <w:szCs w:val="21"/>
          <w:u w:val="single"/>
          <w:lang w:eastAsia="zh-CN"/>
        </w:rPr>
      </w:pPr>
      <w:r>
        <w:rPr>
          <w:rFonts w:eastAsia="宋体"/>
          <w:b/>
          <w:sz w:val="21"/>
          <w:szCs w:val="21"/>
          <w:u w:val="single"/>
          <w:lang w:eastAsia="zh-CN"/>
        </w:rPr>
        <w:t xml:space="preserve">Whether to consider </w:t>
      </w:r>
      <w:r w:rsidRPr="00A43A2E">
        <w:rPr>
          <w:rFonts w:eastAsia="宋体"/>
          <w:b/>
          <w:sz w:val="21"/>
          <w:szCs w:val="21"/>
          <w:u w:val="single"/>
          <w:lang w:val="en-US" w:eastAsia="zh-CN"/>
        </w:rPr>
        <w:t>HetNet</w:t>
      </w:r>
      <w:r w:rsidRPr="00A43A2E">
        <w:rPr>
          <w:rFonts w:eastAsia="宋体" w:hint="eastAsia"/>
          <w:b/>
          <w:sz w:val="21"/>
          <w:szCs w:val="21"/>
          <w:u w:val="single"/>
          <w:lang w:val="en-US" w:eastAsia="zh-CN"/>
        </w:rPr>
        <w:t xml:space="preserve"> </w:t>
      </w:r>
      <w:r>
        <w:rPr>
          <w:rFonts w:eastAsia="宋体"/>
          <w:b/>
          <w:sz w:val="21"/>
          <w:szCs w:val="21"/>
          <w:u w:val="single"/>
          <w:lang w:val="en-US" w:eastAsia="zh-CN"/>
        </w:rPr>
        <w:t>Scenario</w:t>
      </w:r>
    </w:p>
    <w:p w14:paraId="560126C3" w14:textId="77777777" w:rsidR="00A43A2E" w:rsidRDefault="00A43A2E" w:rsidP="00A43A2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72CD808C" w14:textId="77777777" w:rsidR="00A43A2E" w:rsidRPr="00A43A2E" w:rsidRDefault="00A43A2E" w:rsidP="00A43A2E">
      <w:pPr>
        <w:pStyle w:val="a0"/>
        <w:numPr>
          <w:ilvl w:val="0"/>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Deployment for initial simulations</w:t>
      </w:r>
    </w:p>
    <w:p w14:paraId="50C97092"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Consider Homogeneous deployment assumptions</w:t>
      </w:r>
    </w:p>
    <w:p w14:paraId="5AF078AA"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FFS whether for consider HetNet deployment assumptions</w:t>
      </w:r>
    </w:p>
    <w:p w14:paraId="03AF76A2" w14:textId="77777777" w:rsidR="00A43A2E" w:rsidRPr="00A43A2E" w:rsidRDefault="00A43A2E" w:rsidP="00A43A2E">
      <w:pPr>
        <w:pStyle w:val="a0"/>
        <w:numPr>
          <w:ilvl w:val="0"/>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INR values for HetNet deployment assumptions for initial simulations (in case HetNet is agreed)</w:t>
      </w:r>
    </w:p>
    <w:p w14:paraId="7D66CDFC"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Option 1: INRs 11.39 and 5.45 dB (DIPs -1.23 and -7.16 dB)</w:t>
      </w:r>
    </w:p>
    <w:p w14:paraId="6BF93208"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Other options are not precluded</w:t>
      </w:r>
    </w:p>
    <w:p w14:paraId="56BA78E0" w14:textId="77777777" w:rsidR="001B79DD" w:rsidRPr="00A43A2E" w:rsidRDefault="001B79DD" w:rsidP="009A4AFD">
      <w:pPr>
        <w:pStyle w:val="a0"/>
        <w:tabs>
          <w:tab w:val="num" w:pos="226"/>
          <w:tab w:val="num" w:pos="284"/>
          <w:tab w:val="left" w:pos="5103"/>
        </w:tabs>
        <w:snapToGrid w:val="0"/>
        <w:rPr>
          <w:rFonts w:eastAsia="宋体"/>
          <w:sz w:val="21"/>
          <w:szCs w:val="21"/>
          <w:lang w:val="en-US" w:eastAsia="zh-CN"/>
        </w:rPr>
      </w:pPr>
    </w:p>
    <w:p w14:paraId="7C1F365A" w14:textId="77777777" w:rsidR="00A43A2E" w:rsidRDefault="00A43A2E" w:rsidP="009A4AFD">
      <w:pPr>
        <w:pStyle w:val="a0"/>
        <w:tabs>
          <w:tab w:val="num" w:pos="226"/>
          <w:tab w:val="num" w:pos="284"/>
          <w:tab w:val="left" w:pos="5103"/>
        </w:tabs>
        <w:snapToGrid w:val="0"/>
        <w:rPr>
          <w:rFonts w:eastAsiaTheme="minorEastAsia"/>
          <w:sz w:val="21"/>
          <w:szCs w:val="21"/>
          <w:lang w:eastAsia="zh-CN"/>
        </w:rPr>
      </w:pPr>
      <w:r>
        <w:rPr>
          <w:rFonts w:eastAsia="宋体"/>
          <w:sz w:val="21"/>
          <w:szCs w:val="21"/>
          <w:lang w:eastAsia="zh-CN"/>
        </w:rPr>
        <w:t>W</w:t>
      </w:r>
      <w:r w:rsidR="00A87551">
        <w:rPr>
          <w:rFonts w:eastAsiaTheme="minorEastAsia" w:hint="eastAsia"/>
          <w:sz w:val="21"/>
          <w:szCs w:val="21"/>
          <w:lang w:eastAsia="zh-CN"/>
        </w:rPr>
        <w:t xml:space="preserve">e support to cover HetNet </w:t>
      </w:r>
      <w:r w:rsidR="004C1BF2">
        <w:rPr>
          <w:rFonts w:eastAsiaTheme="minorEastAsia"/>
          <w:sz w:val="21"/>
          <w:szCs w:val="21"/>
          <w:lang w:eastAsia="zh-CN"/>
        </w:rPr>
        <w:t>scenarios</w:t>
      </w:r>
      <w:r w:rsidR="00A87551">
        <w:rPr>
          <w:rFonts w:eastAsiaTheme="minorEastAsia" w:hint="eastAsia"/>
          <w:sz w:val="21"/>
          <w:szCs w:val="21"/>
          <w:lang w:eastAsia="zh-CN"/>
        </w:rPr>
        <w:t xml:space="preserve">. In HetNet with co-channel micro cells, the interference will be </w:t>
      </w:r>
      <w:r w:rsidR="00A87551" w:rsidRPr="0099196A">
        <w:rPr>
          <w:rFonts w:eastAsiaTheme="minorEastAsia"/>
          <w:sz w:val="21"/>
          <w:szCs w:val="21"/>
          <w:lang w:eastAsia="zh-CN"/>
        </w:rPr>
        <w:t>severer</w:t>
      </w:r>
      <w:r w:rsidR="00A87551">
        <w:rPr>
          <w:rFonts w:eastAsiaTheme="minorEastAsia" w:hint="eastAsia"/>
          <w:sz w:val="21"/>
          <w:szCs w:val="21"/>
          <w:lang w:eastAsia="zh-CN"/>
        </w:rPr>
        <w:t xml:space="preserve">, and MMSE-IRC can help </w:t>
      </w:r>
      <w:r w:rsidR="00A87551">
        <w:rPr>
          <w:rFonts w:eastAsiaTheme="minorEastAsia"/>
          <w:sz w:val="21"/>
          <w:szCs w:val="21"/>
          <w:lang w:eastAsia="zh-CN"/>
        </w:rPr>
        <w:t>suppress</w:t>
      </w:r>
      <w:r w:rsidR="00A87551">
        <w:rPr>
          <w:rFonts w:eastAsiaTheme="minorEastAsia" w:hint="eastAsia"/>
          <w:sz w:val="21"/>
          <w:szCs w:val="21"/>
          <w:lang w:eastAsia="zh-CN"/>
        </w:rPr>
        <w:t xml:space="preserve"> the inference.</w:t>
      </w:r>
      <w:r w:rsidR="004C1BF2">
        <w:rPr>
          <w:rFonts w:eastAsiaTheme="minorEastAsia"/>
          <w:sz w:val="21"/>
          <w:szCs w:val="21"/>
          <w:lang w:eastAsia="zh-CN"/>
        </w:rPr>
        <w:t xml:space="preserve"> </w:t>
      </w:r>
    </w:p>
    <w:p w14:paraId="61457871" w14:textId="38FBDE68" w:rsidR="00A87551" w:rsidRPr="004C1BF2" w:rsidRDefault="00A43A2E" w:rsidP="009A4AFD">
      <w:pPr>
        <w:pStyle w:val="a0"/>
        <w:tabs>
          <w:tab w:val="num" w:pos="226"/>
          <w:tab w:val="num" w:pos="284"/>
          <w:tab w:val="left" w:pos="5103"/>
        </w:tabs>
        <w:snapToGrid w:val="0"/>
        <w:rPr>
          <w:rFonts w:eastAsiaTheme="minorEastAsia"/>
          <w:sz w:val="21"/>
          <w:szCs w:val="21"/>
          <w:lang w:eastAsia="zh-CN"/>
        </w:rPr>
      </w:pPr>
      <w:r>
        <w:rPr>
          <w:rFonts w:eastAsiaTheme="minorEastAsia"/>
          <w:sz w:val="21"/>
          <w:szCs w:val="21"/>
          <w:lang w:eastAsia="zh-CN"/>
        </w:rPr>
        <w:t>As for the interference profile for HetNet scenario, t</w:t>
      </w:r>
      <w:r w:rsidR="00A550D6" w:rsidRPr="00A550D6">
        <w:rPr>
          <w:rFonts w:eastAsiaTheme="minorEastAsia"/>
          <w:sz w:val="21"/>
          <w:szCs w:val="21"/>
          <w:lang w:eastAsia="zh-CN"/>
        </w:rPr>
        <w:t>he interference profile from LTE NAICS can be used for initial simulation purpose under this scenario</w:t>
      </w:r>
      <w:r>
        <w:rPr>
          <w:rFonts w:eastAsiaTheme="minorEastAsia"/>
          <w:sz w:val="21"/>
          <w:szCs w:val="21"/>
          <w:lang w:eastAsia="zh-CN"/>
        </w:rPr>
        <w:t xml:space="preserve">, i.e., </w:t>
      </w:r>
      <w:r w:rsidRPr="00A43A2E">
        <w:rPr>
          <w:rFonts w:eastAsiaTheme="minorEastAsia"/>
          <w:sz w:val="21"/>
          <w:szCs w:val="21"/>
          <w:lang w:eastAsia="zh-CN"/>
        </w:rPr>
        <w:t>INRs 11.39 and 5.45 dB (DIPs -1.23 and -7.16 dB)</w:t>
      </w:r>
      <w:r>
        <w:rPr>
          <w:rFonts w:eastAsiaTheme="minorEastAsia"/>
          <w:sz w:val="21"/>
          <w:szCs w:val="21"/>
          <w:lang w:eastAsia="zh-CN"/>
        </w:rPr>
        <w:t>.</w:t>
      </w:r>
    </w:p>
    <w:p w14:paraId="523092CC" w14:textId="2EB8012D" w:rsidR="004C1BF2" w:rsidRDefault="004C1BF2" w:rsidP="00E0584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1F2233">
        <w:rPr>
          <w:rFonts w:eastAsia="宋体"/>
          <w:b/>
          <w:i/>
          <w:sz w:val="21"/>
          <w:szCs w:val="21"/>
          <w:lang w:eastAsia="zh-CN"/>
        </w:rPr>
        <w:t>4</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Additionally</w:t>
      </w:r>
      <w:r w:rsidRPr="004C1BF2">
        <w:rPr>
          <w:rFonts w:eastAsia="宋体" w:hint="eastAsia"/>
          <w:i/>
          <w:sz w:val="21"/>
          <w:szCs w:val="21"/>
          <w:lang w:eastAsia="zh-CN"/>
        </w:rPr>
        <w:t xml:space="preserve"> cover HetNet </w:t>
      </w:r>
      <w:r w:rsidRPr="004C1BF2">
        <w:rPr>
          <w:rFonts w:eastAsia="宋体"/>
          <w:i/>
          <w:sz w:val="21"/>
          <w:szCs w:val="21"/>
          <w:lang w:eastAsia="zh-CN"/>
        </w:rPr>
        <w:t>scenarios</w:t>
      </w:r>
      <w:r>
        <w:rPr>
          <w:rFonts w:eastAsia="宋体"/>
          <w:i/>
          <w:sz w:val="21"/>
          <w:szCs w:val="21"/>
          <w:lang w:eastAsia="zh-CN"/>
        </w:rPr>
        <w:t xml:space="preserve"> and t</w:t>
      </w:r>
      <w:r w:rsidR="00A550D6" w:rsidRPr="00A550D6">
        <w:rPr>
          <w:rFonts w:eastAsia="宋体"/>
          <w:i/>
          <w:sz w:val="21"/>
          <w:szCs w:val="21"/>
          <w:lang w:eastAsia="zh-CN"/>
        </w:rPr>
        <w:t>he interference profile from LTE NAICS can be used for initial simulation</w:t>
      </w:r>
      <w:r w:rsidR="00A43A2E">
        <w:rPr>
          <w:rFonts w:eastAsia="宋体"/>
          <w:i/>
          <w:sz w:val="21"/>
          <w:szCs w:val="21"/>
          <w:lang w:eastAsia="zh-CN"/>
        </w:rPr>
        <w:t xml:space="preserve">, i.e., </w:t>
      </w:r>
      <w:r w:rsidR="00A43A2E" w:rsidRPr="00A43A2E">
        <w:rPr>
          <w:rFonts w:eastAsia="宋体"/>
          <w:i/>
          <w:sz w:val="21"/>
          <w:szCs w:val="21"/>
          <w:lang w:eastAsia="zh-CN"/>
        </w:rPr>
        <w:t>INRs 11.39 and 5.45 dB (DIPs -1.23 and -7.16 dB)</w:t>
      </w:r>
      <w:r w:rsidRPr="004C1BF2">
        <w:rPr>
          <w:rFonts w:eastAsia="宋体" w:hint="eastAsia"/>
          <w:i/>
          <w:sz w:val="21"/>
          <w:szCs w:val="21"/>
          <w:lang w:eastAsia="zh-CN"/>
        </w:rPr>
        <w:t>.</w:t>
      </w:r>
    </w:p>
    <w:p w14:paraId="674C39D2" w14:textId="72532180" w:rsidR="00A43A2E" w:rsidRDefault="00A43A2E" w:rsidP="00E0584F">
      <w:pPr>
        <w:pStyle w:val="a0"/>
        <w:tabs>
          <w:tab w:val="num" w:pos="226"/>
          <w:tab w:val="num" w:pos="284"/>
          <w:tab w:val="left" w:pos="5103"/>
        </w:tabs>
        <w:snapToGrid w:val="0"/>
        <w:rPr>
          <w:rFonts w:eastAsia="宋体"/>
          <w:i/>
          <w:sz w:val="21"/>
          <w:szCs w:val="21"/>
          <w:lang w:eastAsia="zh-CN"/>
        </w:rPr>
      </w:pPr>
    </w:p>
    <w:p w14:paraId="7A392122" w14:textId="60B88A6E" w:rsidR="00A43A2E" w:rsidRDefault="00A43A2E" w:rsidP="00E0584F">
      <w:pPr>
        <w:pStyle w:val="a0"/>
        <w:tabs>
          <w:tab w:val="num" w:pos="226"/>
          <w:tab w:val="num" w:pos="284"/>
          <w:tab w:val="left" w:pos="5103"/>
        </w:tabs>
        <w:snapToGrid w:val="0"/>
        <w:rPr>
          <w:rFonts w:eastAsia="宋体"/>
          <w:b/>
          <w:sz w:val="21"/>
          <w:szCs w:val="21"/>
          <w:u w:val="single"/>
          <w:lang w:val="en-US" w:eastAsia="zh-CN"/>
        </w:rPr>
      </w:pPr>
      <w:r w:rsidRPr="00A43A2E">
        <w:rPr>
          <w:rFonts w:eastAsia="宋体"/>
          <w:b/>
          <w:sz w:val="21"/>
          <w:szCs w:val="21"/>
          <w:u w:val="single"/>
          <w:lang w:val="en-US" w:eastAsia="zh-CN"/>
        </w:rPr>
        <w:t>Methodology for interference profile configuration</w:t>
      </w:r>
    </w:p>
    <w:p w14:paraId="22A37D46" w14:textId="0CA727DA" w:rsidR="00A43A2E" w:rsidRPr="00A43A2E" w:rsidRDefault="00A43A2E" w:rsidP="00E0584F">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7185B876" w14:textId="77777777" w:rsidR="00A43A2E" w:rsidRPr="00A43A2E" w:rsidRDefault="00A43A2E" w:rsidP="00A43A2E">
      <w:pPr>
        <w:pStyle w:val="a0"/>
        <w:numPr>
          <w:ilvl w:val="0"/>
          <w:numId w:val="8"/>
        </w:numPr>
        <w:tabs>
          <w:tab w:val="num" w:pos="226"/>
          <w:tab w:val="num" w:pos="284"/>
          <w:tab w:val="left" w:pos="5103"/>
        </w:tabs>
        <w:snapToGrid w:val="0"/>
        <w:rPr>
          <w:rFonts w:eastAsia="宋体"/>
          <w:i/>
          <w:sz w:val="21"/>
          <w:szCs w:val="21"/>
          <w:lang w:val="en-US" w:eastAsia="zh-CN"/>
        </w:rPr>
      </w:pPr>
      <w:r w:rsidRPr="00A43A2E">
        <w:rPr>
          <w:rFonts w:eastAsia="宋体"/>
          <w:i/>
          <w:sz w:val="21"/>
          <w:szCs w:val="21"/>
          <w:lang w:val="en-US" w:eastAsia="zh-CN"/>
        </w:rPr>
        <w:t xml:space="preserve">Methodology for </w:t>
      </w:r>
      <w:r w:rsidRPr="00A43A2E">
        <w:rPr>
          <w:rFonts w:eastAsia="宋体"/>
          <w:i/>
          <w:iCs/>
          <w:sz w:val="21"/>
          <w:szCs w:val="21"/>
          <w:lang w:val="en-US" w:eastAsia="zh-CN"/>
        </w:rPr>
        <w:t>interference</w:t>
      </w:r>
      <w:r w:rsidRPr="00A43A2E">
        <w:rPr>
          <w:rFonts w:eastAsia="宋体"/>
          <w:i/>
          <w:sz w:val="21"/>
          <w:szCs w:val="21"/>
          <w:lang w:val="en-US" w:eastAsia="zh-CN"/>
        </w:rPr>
        <w:t xml:space="preserve"> profile configuration</w:t>
      </w:r>
    </w:p>
    <w:p w14:paraId="320274DD"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sz w:val="21"/>
          <w:szCs w:val="21"/>
          <w:lang w:val="en-US" w:eastAsia="zh-CN"/>
        </w:rPr>
        <w:t>Option 1: Use t</w:t>
      </w:r>
      <w:r w:rsidRPr="00A43A2E">
        <w:rPr>
          <w:rFonts w:eastAsia="宋体"/>
          <w:i/>
          <w:iCs/>
          <w:sz w:val="21"/>
          <w:szCs w:val="21"/>
          <w:lang w:val="en-US" w:eastAsia="zh-CN"/>
        </w:rPr>
        <w:t xml:space="preserve">he DIP methodology </w:t>
      </w:r>
    </w:p>
    <w:p w14:paraId="234A0EA4" w14:textId="77777777" w:rsidR="00A43A2E" w:rsidRPr="00A43A2E" w:rsidRDefault="00A43A2E" w:rsidP="00A43A2E">
      <w:pPr>
        <w:pStyle w:val="a0"/>
        <w:numPr>
          <w:ilvl w:val="1"/>
          <w:numId w:val="8"/>
        </w:numPr>
        <w:tabs>
          <w:tab w:val="num" w:pos="226"/>
          <w:tab w:val="num" w:pos="284"/>
          <w:tab w:val="left" w:pos="5103"/>
        </w:tabs>
        <w:snapToGrid w:val="0"/>
        <w:rPr>
          <w:rFonts w:eastAsia="宋体"/>
          <w:i/>
          <w:sz w:val="21"/>
          <w:szCs w:val="21"/>
          <w:lang w:val="en-US" w:eastAsia="zh-CN"/>
        </w:rPr>
      </w:pPr>
      <w:r w:rsidRPr="00A43A2E">
        <w:rPr>
          <w:rFonts w:eastAsia="宋体"/>
          <w:i/>
          <w:iCs/>
          <w:sz w:val="21"/>
          <w:szCs w:val="21"/>
          <w:lang w:val="en-US" w:eastAsia="zh-CN"/>
        </w:rPr>
        <w:t>Option 2: Use the IN</w:t>
      </w:r>
      <w:r w:rsidRPr="00A43A2E">
        <w:rPr>
          <w:rFonts w:eastAsia="宋体"/>
          <w:i/>
          <w:sz w:val="21"/>
          <w:szCs w:val="21"/>
          <w:lang w:val="en-US" w:eastAsia="zh-CN"/>
        </w:rPr>
        <w:t>R methodology</w:t>
      </w:r>
    </w:p>
    <w:p w14:paraId="6861B3CA" w14:textId="03B0998F" w:rsidR="00A43A2E" w:rsidRDefault="00A43A2E" w:rsidP="00E0584F">
      <w:pPr>
        <w:pStyle w:val="a0"/>
        <w:tabs>
          <w:tab w:val="num" w:pos="226"/>
          <w:tab w:val="num" w:pos="284"/>
          <w:tab w:val="left" w:pos="5103"/>
        </w:tabs>
        <w:snapToGrid w:val="0"/>
        <w:rPr>
          <w:rFonts w:eastAsia="宋体"/>
          <w:i/>
          <w:sz w:val="21"/>
          <w:szCs w:val="21"/>
          <w:lang w:eastAsia="zh-CN"/>
        </w:rPr>
      </w:pPr>
    </w:p>
    <w:p w14:paraId="28FFC1BE" w14:textId="1DD4C090" w:rsidR="00A43A2E" w:rsidRDefault="00A43A2E" w:rsidP="00E0584F">
      <w:pPr>
        <w:pStyle w:val="a0"/>
        <w:tabs>
          <w:tab w:val="num" w:pos="226"/>
          <w:tab w:val="num" w:pos="284"/>
          <w:tab w:val="left" w:pos="5103"/>
        </w:tabs>
        <w:snapToGrid w:val="0"/>
        <w:rPr>
          <w:snapToGrid w:val="0"/>
          <w:kern w:val="2"/>
        </w:rPr>
      </w:pPr>
      <w:r w:rsidRPr="00A43A2E">
        <w:rPr>
          <w:rFonts w:hint="eastAsia"/>
          <w:snapToGrid w:val="0"/>
          <w:kern w:val="2"/>
        </w:rPr>
        <w:t>W</w:t>
      </w:r>
      <w:r w:rsidRPr="00A43A2E">
        <w:rPr>
          <w:snapToGrid w:val="0"/>
          <w:kern w:val="2"/>
        </w:rPr>
        <w:t xml:space="preserve">e support to use DIP methodology to align with the test parameter </w:t>
      </w:r>
      <w:r>
        <w:rPr>
          <w:snapToGrid w:val="0"/>
          <w:kern w:val="2"/>
        </w:rPr>
        <w:t xml:space="preserve">defined for </w:t>
      </w:r>
      <w:r w:rsidRPr="00353B15">
        <w:rPr>
          <w:snapToGrid w:val="0"/>
          <w:kern w:val="2"/>
        </w:rPr>
        <w:t xml:space="preserve">Enhanced Performance Requirement Type A </w:t>
      </w:r>
      <w:r w:rsidRPr="00A43A2E">
        <w:rPr>
          <w:snapToGrid w:val="0"/>
          <w:kern w:val="2"/>
        </w:rPr>
        <w:t>requirement in LTE.</w:t>
      </w:r>
    </w:p>
    <w:p w14:paraId="05EC0372" w14:textId="1EEF9002" w:rsidR="00F06411" w:rsidRPr="00F06411" w:rsidRDefault="00F06411" w:rsidP="00E0584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1F2233">
        <w:rPr>
          <w:rFonts w:eastAsia="宋体"/>
          <w:b/>
          <w:i/>
          <w:sz w:val="21"/>
          <w:szCs w:val="21"/>
          <w:lang w:eastAsia="zh-CN"/>
        </w:rPr>
        <w:t>5</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U</w:t>
      </w:r>
      <w:r w:rsidRPr="00F06411">
        <w:rPr>
          <w:rFonts w:eastAsia="宋体"/>
          <w:i/>
          <w:sz w:val="21"/>
          <w:szCs w:val="21"/>
          <w:lang w:eastAsia="zh-CN"/>
        </w:rPr>
        <w:t>se DIP methodology to align with the test parameter defined for Enhanced Performance Requirement Type A requirement in LTE</w:t>
      </w:r>
      <w:r w:rsidRPr="004C1BF2">
        <w:rPr>
          <w:rFonts w:eastAsia="宋体" w:hint="eastAsia"/>
          <w:i/>
          <w:sz w:val="21"/>
          <w:szCs w:val="21"/>
          <w:lang w:eastAsia="zh-CN"/>
        </w:rPr>
        <w:t>.</w:t>
      </w: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766FB23A" w:rsidR="006D2E02" w:rsidRDefault="006D2E02" w:rsidP="006D2E02">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sidR="00EB72CD">
        <w:rPr>
          <w:rFonts w:eastAsia="宋体"/>
          <w:sz w:val="21"/>
          <w:szCs w:val="21"/>
          <w:lang w:eastAsia="zh-CN"/>
        </w:rPr>
        <w:t xml:space="preserve">given for </w:t>
      </w:r>
      <w:r w:rsidR="008C6627">
        <w:rPr>
          <w:rFonts w:eastAsia="宋体"/>
          <w:sz w:val="21"/>
          <w:szCs w:val="21"/>
          <w:lang w:eastAsia="zh-CN"/>
        </w:rPr>
        <w:t>PDSCH demodulation requirements</w:t>
      </w:r>
      <w:r w:rsidRPr="006D2E02">
        <w:rPr>
          <w:rFonts w:eastAsia="宋体" w:hint="eastAsia"/>
          <w:sz w:val="21"/>
          <w:szCs w:val="21"/>
          <w:lang w:eastAsia="zh-CN"/>
        </w:rPr>
        <w:t>:</w:t>
      </w:r>
    </w:p>
    <w:p w14:paraId="78761BC1" w14:textId="77777777" w:rsidR="001F2233" w:rsidRPr="008C6627" w:rsidRDefault="001F2233" w:rsidP="001F2233">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sidRPr="001F2233">
        <w:rPr>
          <w:rFonts w:eastAsia="宋体"/>
          <w:bCs/>
          <w:i/>
          <w:sz w:val="21"/>
          <w:szCs w:val="21"/>
          <w:lang w:eastAsia="zh-CN"/>
        </w:rPr>
        <w:t>Additionally consider 40 MHz for FDD 15kHz and 100 MHz for TDD 30kHz for requirements definition</w:t>
      </w:r>
      <w:r>
        <w:rPr>
          <w:rFonts w:eastAsia="宋体"/>
          <w:bCs/>
          <w:i/>
          <w:sz w:val="21"/>
          <w:szCs w:val="21"/>
          <w:lang w:eastAsia="zh-CN"/>
        </w:rPr>
        <w:t xml:space="preserve">, and </w:t>
      </w:r>
      <w:r w:rsidRPr="001F2233">
        <w:rPr>
          <w:rFonts w:eastAsia="宋体"/>
          <w:bCs/>
          <w:i/>
          <w:sz w:val="21"/>
          <w:szCs w:val="21"/>
          <w:lang w:eastAsia="zh-CN"/>
        </w:rPr>
        <w:t>discuss the test applicability to ensure that the test case number will not be increased</w:t>
      </w:r>
      <w:r>
        <w:rPr>
          <w:rFonts w:eastAsia="宋体"/>
          <w:bCs/>
          <w:i/>
          <w:sz w:val="21"/>
          <w:szCs w:val="21"/>
          <w:lang w:eastAsia="zh-CN"/>
        </w:rPr>
        <w:t>.</w:t>
      </w:r>
    </w:p>
    <w:p w14:paraId="6613AA88" w14:textId="77777777" w:rsidR="001F2233" w:rsidRPr="008C6627" w:rsidRDefault="001F2233" w:rsidP="001F2233">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hint="eastAsia"/>
          <w:b/>
          <w:i/>
          <w:sz w:val="21"/>
          <w:szCs w:val="21"/>
          <w:lang w:eastAsia="zh-CN"/>
        </w:rPr>
        <w:t xml:space="preserve"> </w:t>
      </w:r>
      <w:r w:rsidRPr="008C6627">
        <w:rPr>
          <w:rFonts w:eastAsia="宋体"/>
          <w:bCs/>
          <w:i/>
          <w:sz w:val="21"/>
          <w:szCs w:val="21"/>
          <w:lang w:eastAsia="zh-CN"/>
        </w:rPr>
        <w:t xml:space="preserve">For SSB, </w:t>
      </w:r>
      <w:r>
        <w:rPr>
          <w:rFonts w:eastAsia="宋体"/>
          <w:bCs/>
          <w:i/>
          <w:sz w:val="21"/>
          <w:szCs w:val="21"/>
          <w:lang w:eastAsia="zh-CN"/>
        </w:rPr>
        <w:t>s</w:t>
      </w:r>
      <w:r w:rsidRPr="008224FD">
        <w:rPr>
          <w:rFonts w:eastAsia="宋体"/>
          <w:bCs/>
          <w:i/>
          <w:sz w:val="21"/>
          <w:szCs w:val="21"/>
          <w:lang w:eastAsia="zh-CN"/>
        </w:rPr>
        <w:t>upport Option 1 to use same time/frequency resource for different cells</w:t>
      </w:r>
      <w:r>
        <w:rPr>
          <w:rFonts w:eastAsia="宋体"/>
          <w:bCs/>
          <w:i/>
          <w:sz w:val="21"/>
          <w:szCs w:val="21"/>
          <w:lang w:eastAsia="zh-CN"/>
        </w:rPr>
        <w:t>.</w:t>
      </w:r>
    </w:p>
    <w:p w14:paraId="1B820125" w14:textId="77777777" w:rsidR="001F2233" w:rsidRPr="008C6627" w:rsidRDefault="001F2233" w:rsidP="001F2233">
      <w:pPr>
        <w:pStyle w:val="a0"/>
        <w:tabs>
          <w:tab w:val="num" w:pos="226"/>
          <w:tab w:val="num" w:pos="284"/>
          <w:tab w:val="left" w:pos="5103"/>
        </w:tabs>
        <w:snapToGrid w:val="0"/>
        <w:rPr>
          <w:rFonts w:eastAsia="宋体"/>
          <w:bCs/>
          <w:i/>
          <w:sz w:val="21"/>
          <w:szCs w:val="21"/>
          <w:lang w:eastAsia="zh-CN"/>
        </w:rPr>
      </w:pPr>
      <w:r>
        <w:rPr>
          <w:rFonts w:eastAsia="宋体"/>
          <w:b/>
          <w:i/>
          <w:sz w:val="21"/>
          <w:szCs w:val="21"/>
          <w:lang w:eastAsia="zh-CN"/>
        </w:rPr>
        <w:t>Observation 1</w:t>
      </w:r>
      <w:r w:rsidRPr="0086744D">
        <w:rPr>
          <w:rFonts w:eastAsia="宋体"/>
          <w:b/>
          <w:i/>
          <w:sz w:val="21"/>
          <w:szCs w:val="21"/>
          <w:lang w:eastAsia="zh-CN"/>
        </w:rPr>
        <w:t>:</w:t>
      </w:r>
      <w:r>
        <w:rPr>
          <w:rFonts w:eastAsia="宋体" w:hint="eastAsia"/>
          <w:b/>
          <w:i/>
          <w:sz w:val="21"/>
          <w:szCs w:val="21"/>
          <w:lang w:eastAsia="zh-CN"/>
        </w:rPr>
        <w:t xml:space="preserve"> </w:t>
      </w:r>
      <w:r>
        <w:rPr>
          <w:rFonts w:eastAsia="宋体"/>
          <w:bCs/>
          <w:i/>
          <w:sz w:val="21"/>
          <w:szCs w:val="21"/>
          <w:lang w:eastAsia="zh-CN"/>
        </w:rPr>
        <w:t>Using different SSB time/frequency locations for different cells,</w:t>
      </w:r>
      <w:r w:rsidRPr="008224FD">
        <w:rPr>
          <w:rFonts w:eastAsia="宋体"/>
          <w:bCs/>
          <w:i/>
          <w:sz w:val="21"/>
          <w:szCs w:val="21"/>
          <w:lang w:eastAsia="zh-CN"/>
        </w:rPr>
        <w:t xml:space="preserve"> will exaggerate the UE synchronize performance and will also leads to better UE demodulation performance</w:t>
      </w:r>
      <w:r w:rsidRPr="008C6627">
        <w:rPr>
          <w:rFonts w:eastAsia="宋体"/>
          <w:bCs/>
          <w:i/>
          <w:sz w:val="21"/>
          <w:szCs w:val="21"/>
          <w:lang w:eastAsia="zh-CN"/>
        </w:rPr>
        <w:t>.</w:t>
      </w:r>
    </w:p>
    <w:p w14:paraId="6572A4D5" w14:textId="77777777" w:rsidR="001F2233" w:rsidRPr="008C6627" w:rsidRDefault="001F2233" w:rsidP="001F2233">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Pr="001B79DD">
        <w:rPr>
          <w:rFonts w:eastAsia="宋体"/>
          <w:bCs/>
          <w:i/>
          <w:sz w:val="21"/>
          <w:szCs w:val="21"/>
          <w:lang w:eastAsia="zh-CN"/>
        </w:rPr>
        <w:t>Support to use SINR as the measurement point (option 1)</w:t>
      </w:r>
      <w:r>
        <w:rPr>
          <w:rFonts w:eastAsia="宋体"/>
          <w:bCs/>
          <w:i/>
          <w:sz w:val="21"/>
          <w:szCs w:val="21"/>
          <w:lang w:eastAsia="zh-CN"/>
        </w:rPr>
        <w:t>.</w:t>
      </w:r>
    </w:p>
    <w:p w14:paraId="7A2A68A6" w14:textId="77777777" w:rsidR="001F2233" w:rsidRDefault="001F2233" w:rsidP="001F223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Additionally</w:t>
      </w:r>
      <w:r w:rsidRPr="004C1BF2">
        <w:rPr>
          <w:rFonts w:eastAsia="宋体" w:hint="eastAsia"/>
          <w:i/>
          <w:sz w:val="21"/>
          <w:szCs w:val="21"/>
          <w:lang w:eastAsia="zh-CN"/>
        </w:rPr>
        <w:t xml:space="preserve"> cover HetNet </w:t>
      </w:r>
      <w:r w:rsidRPr="004C1BF2">
        <w:rPr>
          <w:rFonts w:eastAsia="宋体"/>
          <w:i/>
          <w:sz w:val="21"/>
          <w:szCs w:val="21"/>
          <w:lang w:eastAsia="zh-CN"/>
        </w:rPr>
        <w:t>scenarios</w:t>
      </w:r>
      <w:r>
        <w:rPr>
          <w:rFonts w:eastAsia="宋体"/>
          <w:i/>
          <w:sz w:val="21"/>
          <w:szCs w:val="21"/>
          <w:lang w:eastAsia="zh-CN"/>
        </w:rPr>
        <w:t xml:space="preserve"> and t</w:t>
      </w:r>
      <w:r w:rsidRPr="00A550D6">
        <w:rPr>
          <w:rFonts w:eastAsia="宋体"/>
          <w:i/>
          <w:sz w:val="21"/>
          <w:szCs w:val="21"/>
          <w:lang w:eastAsia="zh-CN"/>
        </w:rPr>
        <w:t>he interference profile from LTE NAICS can be used for initial simulation</w:t>
      </w:r>
      <w:r>
        <w:rPr>
          <w:rFonts w:eastAsia="宋体"/>
          <w:i/>
          <w:sz w:val="21"/>
          <w:szCs w:val="21"/>
          <w:lang w:eastAsia="zh-CN"/>
        </w:rPr>
        <w:t xml:space="preserve">, i.e., </w:t>
      </w:r>
      <w:r w:rsidRPr="00A43A2E">
        <w:rPr>
          <w:rFonts w:eastAsia="宋体"/>
          <w:i/>
          <w:sz w:val="21"/>
          <w:szCs w:val="21"/>
          <w:lang w:eastAsia="zh-CN"/>
        </w:rPr>
        <w:t>INRs 11.39 and 5.45 dB (DIPs -1.23 and -7.16 dB)</w:t>
      </w:r>
      <w:r w:rsidRPr="004C1BF2">
        <w:rPr>
          <w:rFonts w:eastAsia="宋体" w:hint="eastAsia"/>
          <w:i/>
          <w:sz w:val="21"/>
          <w:szCs w:val="21"/>
          <w:lang w:eastAsia="zh-CN"/>
        </w:rPr>
        <w:t>.</w:t>
      </w:r>
    </w:p>
    <w:p w14:paraId="12AA8FED" w14:textId="6A642751" w:rsidR="008C6627" w:rsidRPr="001F2233" w:rsidRDefault="001F2233"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U</w:t>
      </w:r>
      <w:r w:rsidRPr="00F06411">
        <w:rPr>
          <w:rFonts w:eastAsia="宋体"/>
          <w:i/>
          <w:sz w:val="21"/>
          <w:szCs w:val="21"/>
          <w:lang w:eastAsia="zh-CN"/>
        </w:rPr>
        <w:t>se DIP methodology to align with the test parameter defined for Enhanced Performance Requirement Type A requirement in LTE</w:t>
      </w:r>
      <w:r w:rsidRPr="004C1BF2">
        <w:rPr>
          <w:rFonts w:eastAsia="宋体" w:hint="eastAsia"/>
          <w:i/>
          <w:sz w:val="21"/>
          <w:szCs w:val="21"/>
          <w:lang w:eastAsia="zh-CN"/>
        </w:rPr>
        <w:t>.</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6CF9AB56" w14:textId="2B4282DB" w:rsidR="00615929" w:rsidRPr="001B79DD" w:rsidRDefault="00091A0E" w:rsidP="001B79DD">
      <w:pPr>
        <w:pStyle w:val="2"/>
        <w:ind w:left="400" w:hanging="400"/>
        <w:rPr>
          <w:lang w:val="en-US"/>
        </w:rPr>
      </w:pPr>
      <w:r w:rsidRPr="00091A0E">
        <w:rPr>
          <w:lang w:val="en-US"/>
        </w:rPr>
        <w:t>R4-2108664</w:t>
      </w:r>
      <w:r w:rsidR="00F50582" w:rsidRPr="00091A0E">
        <w:rPr>
          <w:rFonts w:hint="eastAsia"/>
          <w:lang w:val="en-US"/>
        </w:rPr>
        <w:t xml:space="preserve">, </w:t>
      </w:r>
      <w:r w:rsidRPr="00091A0E">
        <w:rPr>
          <w:lang w:val="en-US"/>
        </w:rPr>
        <w:t>Way Forward on general and PDSCH demodulation requirements for inter-cell interference MMSE-IRC</w:t>
      </w:r>
      <w:r w:rsidR="00F50582" w:rsidRPr="005F14AC">
        <w:rPr>
          <w:rFonts w:hint="eastAsia"/>
        </w:rPr>
        <w:t>, RAN</w:t>
      </w:r>
      <w:r w:rsidR="00EB72CD">
        <w:t>4</w:t>
      </w:r>
      <w:r w:rsidR="00F50582" w:rsidRPr="005F14AC">
        <w:rPr>
          <w:rFonts w:hint="eastAsia"/>
        </w:rPr>
        <w:t xml:space="preserve"> #9</w:t>
      </w:r>
      <w:r>
        <w:t>9</w:t>
      </w:r>
      <w:r w:rsidR="00EB72CD">
        <w:t>-</w:t>
      </w:r>
      <w:r w:rsidR="00F50582" w:rsidRPr="005F14AC">
        <w:rPr>
          <w:rFonts w:hint="eastAsia"/>
        </w:rPr>
        <w:t xml:space="preserve">e, </w:t>
      </w:r>
      <w:r>
        <w:t>May</w:t>
      </w:r>
      <w:r w:rsidR="00F50582" w:rsidRPr="005F14AC">
        <w:rPr>
          <w:rFonts w:hint="eastAsia"/>
        </w:rPr>
        <w:t xml:space="preserve"> 202</w:t>
      </w:r>
      <w:r w:rsidR="00F50582">
        <w:rPr>
          <w:rFonts w:hint="eastAsia"/>
        </w:rPr>
        <w:t>1</w:t>
      </w:r>
      <w:r w:rsidR="00F50582" w:rsidRPr="005F14AC">
        <w:rPr>
          <w:rFonts w:hint="eastAsia"/>
        </w:rPr>
        <w:t>.</w:t>
      </w:r>
    </w:p>
    <w:sectPr w:rsidR="00615929" w:rsidRPr="001B79DD"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A21B" w14:textId="77777777" w:rsidR="00A139E9" w:rsidRDefault="00A139E9" w:rsidP="00E7784C">
      <w:r>
        <w:separator/>
      </w:r>
    </w:p>
  </w:endnote>
  <w:endnote w:type="continuationSeparator" w:id="0">
    <w:p w14:paraId="549480BF" w14:textId="77777777" w:rsidR="00A139E9" w:rsidRDefault="00A139E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7ACF" w14:textId="77777777" w:rsidR="00A139E9" w:rsidRDefault="00A139E9" w:rsidP="00E7784C">
      <w:r>
        <w:separator/>
      </w:r>
    </w:p>
  </w:footnote>
  <w:footnote w:type="continuationSeparator" w:id="0">
    <w:p w14:paraId="1263CA73" w14:textId="77777777" w:rsidR="00A139E9" w:rsidRDefault="00A139E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6"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2"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11"/>
  </w:num>
  <w:num w:numId="4">
    <w:abstractNumId w:val="5"/>
  </w:num>
  <w:num w:numId="5">
    <w:abstractNumId w:val="0"/>
  </w:num>
  <w:num w:numId="6">
    <w:abstractNumId w:val="1"/>
  </w:num>
  <w:num w:numId="7">
    <w:abstractNumId w:val="4"/>
  </w:num>
  <w:num w:numId="8">
    <w:abstractNumId w:val="10"/>
  </w:num>
  <w:num w:numId="9">
    <w:abstractNumId w:val="6"/>
  </w:num>
  <w:num w:numId="10">
    <w:abstractNumId w:val="12"/>
  </w:num>
  <w:num w:numId="11">
    <w:abstractNumId w:val="8"/>
  </w:num>
  <w:num w:numId="12">
    <w:abstractNumId w:val="9"/>
  </w:num>
  <w:num w:numId="13">
    <w:abstractNumId w:val="3"/>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2233"/>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5EA9"/>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69C8"/>
    <w:rsid w:val="00647385"/>
    <w:rsid w:val="00650955"/>
    <w:rsid w:val="00652168"/>
    <w:rsid w:val="00652DD7"/>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65FB"/>
    <w:rsid w:val="008373D0"/>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807</Words>
  <Characters>4605</Characters>
  <Application>Microsoft Office Word</Application>
  <DocSecurity>0</DocSecurity>
  <Lines>38</Lines>
  <Paragraphs>10</Paragraphs>
  <ScaleCrop>false</ScaleCrop>
  <Company>Microsoft</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21</cp:revision>
  <cp:lastPrinted>2021-03-26T07:34:00Z</cp:lastPrinted>
  <dcterms:created xsi:type="dcterms:W3CDTF">2021-05-10T02:53:00Z</dcterms:created>
  <dcterms:modified xsi:type="dcterms:W3CDTF">2021-08-06T07:12:00Z</dcterms:modified>
</cp:coreProperties>
</file>